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4" w:rsidRDefault="00BF0178" w:rsidP="00295AF4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Консультация для родителей: «</w:t>
      </w:r>
      <w:r w:rsidR="00202C6C"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Игры с палочками Кюизенера</w:t>
      </w:r>
      <w:r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»</w:t>
      </w:r>
      <w:r w:rsidR="00912880" w:rsidRPr="0091288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295AF4" w:rsidRDefault="00295AF4" w:rsidP="00295AF4">
      <w:pPr>
        <w:shd w:val="clear" w:color="auto" w:fill="FFFFFF"/>
        <w:spacing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295AF4">
        <w:rPr>
          <w:rFonts w:ascii="Times New Roman" w:eastAsia="Times New Roman" w:hAnsi="Times New Roman" w:cs="Times New Roman"/>
          <w:color w:val="FF0000"/>
          <w:lang w:eastAsia="ru-RU"/>
        </w:rPr>
        <w:t>Гридина Екатерина Михайловна, воспитатель МДОУ «Детский сад №57»</w:t>
      </w:r>
    </w:p>
    <w:p w:rsidR="00295AF4" w:rsidRDefault="00295AF4" w:rsidP="00295A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295AF4" w:rsidRPr="00295AF4" w:rsidRDefault="00295AF4" w:rsidP="00295A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95AF4">
        <w:rPr>
          <w:rStyle w:val="c1"/>
          <w:color w:val="000000"/>
          <w:sz w:val="28"/>
          <w:szCs w:val="28"/>
        </w:rPr>
        <w:t>Методика развития элементарных математических представлений у детей дошкольного возраста постоянно развивается, совершенствуется, обогащается за счет новых технологий обучения. Разработка и внедрение в практику эффективных дидактических средств, развивающих методов позволяет педагогам разнообразить занятия с детьми, познакомить со сложными, абстрактными математическими понятиями в доступной форме.</w:t>
      </w:r>
    </w:p>
    <w:p w:rsidR="00295AF4" w:rsidRPr="00295AF4" w:rsidRDefault="00295AF4" w:rsidP="00295A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95AF4">
        <w:rPr>
          <w:rStyle w:val="c1"/>
          <w:color w:val="000000"/>
          <w:sz w:val="28"/>
          <w:szCs w:val="28"/>
        </w:rPr>
        <w:t>Одной из универсальных технологий является дидактический материал цветные палочки Х. Кюизенера.</w:t>
      </w:r>
      <w:r>
        <w:rPr>
          <w:rStyle w:val="c1"/>
          <w:color w:val="000000"/>
          <w:sz w:val="28"/>
          <w:szCs w:val="28"/>
        </w:rPr>
        <w:t xml:space="preserve"> </w:t>
      </w:r>
      <w:r w:rsidRPr="00295AF4">
        <w:rPr>
          <w:rStyle w:val="c1"/>
          <w:color w:val="000000"/>
          <w:sz w:val="28"/>
          <w:szCs w:val="28"/>
        </w:rPr>
        <w:t>Этот материал можно использовать, начиная с младших групп детского сада и заканчивая школой.</w:t>
      </w:r>
    </w:p>
    <w:p w:rsidR="00295AF4" w:rsidRDefault="00295AF4" w:rsidP="00295AF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295AF4">
        <w:rPr>
          <w:rStyle w:val="c1"/>
          <w:color w:val="000000"/>
          <w:sz w:val="28"/>
          <w:szCs w:val="28"/>
        </w:rPr>
        <w:t>Основные особенности дидактического материала - абстрактность, универсальность, высокая эффективность.</w:t>
      </w:r>
    </w:p>
    <w:p w:rsidR="00295AF4" w:rsidRPr="00295AF4" w:rsidRDefault="00295AF4" w:rsidP="00295AF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Бельгийский учитель начальной школы </w:t>
      </w:r>
      <w:r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Джордж Кюизинер (1891-1976)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разработал универсальный дидактический материал для развития у детей математических способностей. В 1952 году он опубликовал книгу "Числа и цвета", посвященную своему учебному пособию.</w:t>
      </w:r>
    </w:p>
    <w:p w:rsidR="00202C6C" w:rsidRPr="000C6BDE" w:rsidRDefault="009D3D96" w:rsidP="0099158C">
      <w:pPr>
        <w:shd w:val="clear" w:color="auto" w:fill="FFFFFF"/>
        <w:spacing w:after="75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39370</wp:posOffset>
            </wp:positionV>
            <wp:extent cx="1905000" cy="1428750"/>
            <wp:effectExtent l="19050" t="0" r="0" b="0"/>
            <wp:wrapSquare wrapText="bothSides"/>
            <wp:docPr id="4" name="Рисунок 2" descr="http://shkola7gnomov.ru/upload/image/ku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kuz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C6C"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Палочки Кюизенера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набор счё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палочек, которые еще называют «числа в цвете», "цветными палочками", "цветными числами", "цветными л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инеечками". П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алочки одной длины выполнены в одном цвете и обозначают определенное число. Чем больше длина палочки, тем большее чис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ловое значение она выражает.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Кюизенера, в основном, предназначаются для занятий с  детьми от 1 года до </w:t>
      </w:r>
      <w:r w:rsidR="00202C6C" w:rsidRPr="000C6BDE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hyperlink r:id="rId7" w:tgtFrame="_blank" w:history="1">
        <w:r w:rsidR="00202C6C"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="00202C6C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Игров</w:t>
      </w:r>
      <w:r w:rsidR="00BF017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ые задачи цве</w:t>
      </w:r>
      <w:r w:rsidR="00202C6C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тных палочек</w:t>
      </w:r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</w:p>
    <w:p w:rsidR="00202C6C" w:rsidRPr="000C6BDE" w:rsidRDefault="00BF0178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  палочки Кюизенера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На начальном этапе занятий  палочки Кюизенера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игровой  материал</w:t>
      </w:r>
      <w:r w:rsidRPr="000C6BD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играют с ними, как с обычными кубиками, палочками, </w:t>
      </w:r>
      <w:hyperlink r:id="rId8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конструктором</w:t>
        </w:r>
      </w:hyperlink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ходу игр и занятий, знакомясь с цветами, размерами и формами.</w:t>
      </w: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На втором этапе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95AF4" w:rsidRDefault="00295AF4" w:rsidP="0099158C">
      <w:pPr>
        <w:shd w:val="clear" w:color="auto" w:fill="FFFFFF"/>
        <w:spacing w:after="75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lastRenderedPageBreak/>
        <w:t>Игры  и занятия с  палочками Кюизенера</w:t>
      </w:r>
      <w:r w:rsidR="009D3D96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  с палочками. Вместе с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рассмотрите, переберите, потрогайте все палочки, расскажите какого они цвета, длины.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Раскладываем палочки по цвету, длине.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"Найди палочку того же цвета, что и у меня. Какого они цвета?"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"Положи столько же палочек, сколько и у меня".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"Выложи палочки,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чередуя их по цвету: красная,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лтая, красная,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лтая" (в дальнейшем алгоритм усложняется).</w:t>
      </w:r>
    </w:p>
    <w:p w:rsidR="000C6BDE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выкладывает палочки, следуя вашим инструкциям: "Положи красную палочку на сто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справа положи синюю, снизу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лтую," - и т.д.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несколько счё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па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лочек Кюизенера, предложите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запомнить, а потом, пока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видит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спрячьте одну из палочек.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догадаться, какая палочка исчезла.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палочек, предложите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запомнить их взаиморасположение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поменяйте их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местами. Малышу надо вернуть всё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Разложите палочки на 2 кучки: в одной 10 штук, а в другой 2. Спросите, где палочек больше.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Попросите найти 2 абсолютно одинаковые палочки Кюизенера. Спросите: "Какие они по длине? Какого они цвета?"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несколько пар оди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наковых палочек и попросите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«поставить палочки парами».</w:t>
      </w:r>
    </w:p>
    <w:p w:rsidR="00202C6C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строить из палочек, как из </w:t>
      </w:r>
      <w:hyperlink r:id="rId9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конструктора</w:t>
        </w:r>
      </w:hyperlink>
      <w:r w:rsidRPr="000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мные постройки: колодцы, башенки, избушки и т.п.</w:t>
      </w:r>
    </w:p>
    <w:p w:rsidR="000C6BDE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"Возьми в руку палочки. Посчитай, сколько палочек у тебя в руке".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перед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несколько палочек Кюизенера и спросите: «Какая самая длинная? Какая самая короткая?»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перед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две палочки: "Какая палочка длиннее? Какая короче?" Наложите эти палочки друг на друга, подровняв концы, и проверьте.</w:t>
      </w:r>
    </w:p>
    <w:p w:rsidR="009D3D96" w:rsidRPr="000C6BDE" w:rsidRDefault="00BF0178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"Найди любую палочку, которая короче синей, длиннее красной".</w:t>
      </w:r>
    </w:p>
    <w:p w:rsidR="00202C6C" w:rsidRPr="000C6BDE" w:rsidRDefault="00BF0178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Выкладываем лесенку из 10 палочек Кюизенера от меньшей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202C6C" w:rsidRPr="000C6BDE" w:rsidRDefault="00BF0178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Выкладываем лесен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пропуская по 1 палочке.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найти место для недостающих палочек.</w:t>
      </w:r>
    </w:p>
    <w:p w:rsidR="00202C6C" w:rsidRPr="000C6BDE" w:rsidRDefault="00BF0178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синего, слева от желтого. Какой вагон тут самый короткий, самый длинный? Какие ваг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длиннее 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лтого, короче синего.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"Положи синюю палочку между красной и желтой, а оранжевую слева от красной, розовую слева от красной".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22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"Назови все палочки длиннее красной, короче синей", - и т.д.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"У меня в руках палочка чуть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-чуть длиннее голубой, угадай её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цвет".</w:t>
      </w:r>
    </w:p>
    <w:p w:rsidR="00912880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02C6C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число, а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будет найти соответствующую палочку Кюизенера  (1 - белая, 2 - розовая и т.д.). И наоборот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показываете палочку, а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называет нужное число. Тут же можно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карточки с изображё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на них точками или цифрами.</w:t>
      </w:r>
    </w:p>
    <w:p w:rsidR="009D3D96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одинаковых палочек нужно составить  такую же по длине, как оранжевая.</w:t>
      </w:r>
    </w:p>
    <w:p w:rsidR="00202C6C" w:rsidRPr="000C6BDE" w:rsidRDefault="009D3D96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палочек нужно составить такую же по длине, как бордовая, оранжевая.</w:t>
      </w: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белых палочек уложится в синей палочке?</w:t>
      </w:r>
    </w:p>
    <w:p w:rsidR="009D3D96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"Выложи из двух белых палочек одну, а рядом положи соответствующую их длине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палочку (розовую). Теперь кладё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три белых палочки – им соответствует голубая", -  и т.д.</w:t>
      </w:r>
    </w:p>
    <w:p w:rsidR="000C6BDE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лежит белая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палочка Кюизенера. Какую палочку надо добавить, чтобы она стала по длине, как красная.</w:t>
      </w:r>
    </w:p>
    <w:p w:rsidR="000C6BDE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палочек можно составить число 5? (разные способы)</w:t>
      </w:r>
    </w:p>
    <w:p w:rsidR="000C6BDE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сколько голубая палочка длиннее розовой?.</w:t>
      </w:r>
    </w:p>
    <w:p w:rsidR="00202C6C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оранжевой палочки нужно измерить длину книги, карандаша и т.п.</w:t>
      </w:r>
    </w:p>
    <w:p w:rsidR="0099158C" w:rsidRDefault="00202C6C" w:rsidP="0099158C">
      <w:pPr>
        <w:shd w:val="clear" w:color="auto" w:fill="FFFFFF"/>
        <w:spacing w:after="75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Положите паралле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друг другу три бордовые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палочки Кюизенера, а справа четыре такого же цвета. Спрос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какая фигура шире, а какая </w:t>
      </w:r>
      <w:r w:rsidR="0099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уже.</w:t>
      </w: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9D3D96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Строим из палочек Кюизенера  пирамидку и определяем, какая палочка в самом низу, какая в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верху, какая между голубой и жё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лтой, под синей, над розовой, какая палочка ниже: бордовая или синяя.</w:t>
      </w:r>
    </w:p>
    <w:p w:rsidR="000C6BDE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C6BDE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"Составь два поезда. Первый из розовой и фиолетовой, а второй из голубой и красной".</w:t>
      </w:r>
    </w:p>
    <w:p w:rsidR="000C6BDE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0C6BDE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"Один поезд состоит из голубой и красной палочки. Из белых палочек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BDE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поезд длиннее имеющегося на 1 вагон".</w:t>
      </w:r>
    </w:p>
    <w:p w:rsidR="00202C6C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38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 закрытыми глазами возьми любую палочку из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коробки, посмотри на неё и назови её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цвет" (позже можно определять цвет палочек даже с  закрытыми глазами).</w:t>
      </w:r>
    </w:p>
    <w:p w:rsidR="00202C6C" w:rsidRPr="000C6BDE" w:rsidRDefault="00202C6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202C6C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 закрытыми глазами найди 2 палочки разно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длины. Если одна из палочек 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лтая, то можешь определить цвет другой палочки?"</w:t>
      </w:r>
    </w:p>
    <w:p w:rsidR="000C6BDE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C6BDE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"Составь из палочек каждое из чисел от 11 до 20".</w:t>
      </w:r>
    </w:p>
    <w:p w:rsidR="00912880" w:rsidRDefault="00912880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BDE" w:rsidRPr="000C6BDE" w:rsidRDefault="000C6BDE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99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четыре белые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палочки Кюизенера, чтобы получился квадрат. На основе этого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 можно познакомить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долями и дроб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 Покажи одну часть из четырё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две части из четырех. Что больше - ¼ или 2/4?</w:t>
      </w:r>
    </w:p>
    <w:p w:rsidR="00202C6C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из палочек Кю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изенера фигуру, и попросите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сделать такую же (в дальнейшем свою фигуру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прикрывать от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листом бумаги).</w:t>
      </w:r>
    </w:p>
    <w:p w:rsidR="00202C6C" w:rsidRPr="000C6BDE" w:rsidRDefault="0099158C" w:rsidP="0099158C">
      <w:pPr>
        <w:shd w:val="clear" w:color="auto" w:fill="FFFFFF"/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E61559" w:rsidRPr="000C6BDE" w:rsidRDefault="0099158C" w:rsidP="009915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палочек можно строить лабиринты, какие-то замысловатые узоры, коврики, фигурки.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1552" behindDoc="0" locked="0" layoutInCell="1" allowOverlap="0">
            <wp:simplePos x="0" y="0"/>
            <wp:positionH relativeFrom="column">
              <wp:posOffset>2672715</wp:posOffset>
            </wp:positionH>
            <wp:positionV relativeFrom="line">
              <wp:posOffset>481965</wp:posOffset>
            </wp:positionV>
            <wp:extent cx="3076575" cy="3086100"/>
            <wp:effectExtent l="19050" t="0" r="9525" b="0"/>
            <wp:wrapSquare wrapText="bothSides"/>
            <wp:docPr id="13" name="Рисунок 4" descr="http://shkola7gnomov.ru/upload/image/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st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3600" behindDoc="0" locked="0" layoutInCell="1" allowOverlap="0">
            <wp:simplePos x="0" y="0"/>
            <wp:positionH relativeFrom="column">
              <wp:posOffset>-184785</wp:posOffset>
            </wp:positionH>
            <wp:positionV relativeFrom="line">
              <wp:posOffset>834390</wp:posOffset>
            </wp:positionV>
            <wp:extent cx="2533650" cy="1885950"/>
            <wp:effectExtent l="19050" t="0" r="0" b="0"/>
            <wp:wrapSquare wrapText="bothSides"/>
            <wp:docPr id="17" name="Рисунок 5" descr="http://shkola7gnomov.ru/upload/image/01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01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559" w:rsidRPr="000C6BDE" w:rsidSect="00295AF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D7" w:rsidRDefault="000515D7" w:rsidP="00912880">
      <w:pPr>
        <w:spacing w:after="0" w:line="240" w:lineRule="auto"/>
      </w:pPr>
      <w:r>
        <w:separator/>
      </w:r>
    </w:p>
  </w:endnote>
  <w:endnote w:type="continuationSeparator" w:id="1">
    <w:p w:rsidR="000515D7" w:rsidRDefault="000515D7" w:rsidP="009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954"/>
    </w:sdtPr>
    <w:sdtContent>
      <w:p w:rsidR="00912880" w:rsidRDefault="00167A5E">
        <w:pPr>
          <w:pStyle w:val="a6"/>
        </w:pPr>
        <w:r w:rsidRPr="00167A5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912880" w:rsidRDefault="00167A5E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99158C" w:rsidRPr="0099158C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D7" w:rsidRDefault="000515D7" w:rsidP="00912880">
      <w:pPr>
        <w:spacing w:after="0" w:line="240" w:lineRule="auto"/>
      </w:pPr>
      <w:r>
        <w:separator/>
      </w:r>
    </w:p>
  </w:footnote>
  <w:footnote w:type="continuationSeparator" w:id="1">
    <w:p w:rsidR="000515D7" w:rsidRDefault="000515D7" w:rsidP="0091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1" type="callout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2C6C"/>
    <w:rsid w:val="000515D7"/>
    <w:rsid w:val="000C6BDE"/>
    <w:rsid w:val="00167A5E"/>
    <w:rsid w:val="00202C6C"/>
    <w:rsid w:val="00295AF4"/>
    <w:rsid w:val="004C5418"/>
    <w:rsid w:val="00912880"/>
    <w:rsid w:val="0099158C"/>
    <w:rsid w:val="009D3D96"/>
    <w:rsid w:val="00BF0178"/>
    <w:rsid w:val="00E61559"/>
    <w:rsid w:val="00F43723"/>
    <w:rsid w:val="00F903A6"/>
    <w:rsid w:val="00F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880"/>
  </w:style>
  <w:style w:type="paragraph" w:styleId="a6">
    <w:name w:val="footer"/>
    <w:basedOn w:val="a"/>
    <w:link w:val="a7"/>
    <w:uiPriority w:val="99"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80"/>
  </w:style>
  <w:style w:type="paragraph" w:styleId="a8">
    <w:name w:val="Balloon Text"/>
    <w:basedOn w:val="a"/>
    <w:link w:val="a9"/>
    <w:uiPriority w:val="99"/>
    <w:semiHidden/>
    <w:unhideWhenUsed/>
    <w:rsid w:val="002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AF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9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kidsto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пкпк</cp:lastModifiedBy>
  <cp:revision>7</cp:revision>
  <dcterms:created xsi:type="dcterms:W3CDTF">2014-04-28T05:48:00Z</dcterms:created>
  <dcterms:modified xsi:type="dcterms:W3CDTF">2016-02-15T11:04:00Z</dcterms:modified>
</cp:coreProperties>
</file>